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6" w:rsidRDefault="00F4250E" w:rsidP="00296516">
      <w:pPr>
        <w:spacing w:line="480" w:lineRule="exact"/>
        <w:ind w:leftChars="-118" w:left="-2" w:rightChars="-82" w:right="-197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bookmarkStart w:id="0" w:name="_Hlk398021820"/>
      <w:r w:rsidRPr="001F0955">
        <w:rPr>
          <w:rFonts w:ascii="Times New Roman" w:eastAsia="標楷體" w:hAnsi="標楷體" w:hint="eastAsia"/>
          <w:b/>
          <w:kern w:val="0"/>
          <w:sz w:val="36"/>
          <w:szCs w:val="36"/>
        </w:rPr>
        <w:t>「零售業等網路交易定型化契約應記載事項」</w:t>
      </w:r>
      <w:r w:rsidR="00296516">
        <w:rPr>
          <w:rFonts w:ascii="Times New Roman" w:eastAsia="標楷體" w:hAnsi="Times New Roman" w:hint="eastAsia"/>
          <w:b/>
          <w:kern w:val="0"/>
          <w:sz w:val="36"/>
          <w:szCs w:val="36"/>
        </w:rPr>
        <w:t>第五點</w:t>
      </w:r>
    </w:p>
    <w:p w:rsidR="00BA49FA" w:rsidRPr="001F0955" w:rsidRDefault="00296516" w:rsidP="00296516">
      <w:pPr>
        <w:spacing w:line="480" w:lineRule="exact"/>
        <w:ind w:leftChars="-118" w:left="-2" w:rightChars="-82" w:right="-197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1F0955">
        <w:rPr>
          <w:rFonts w:ascii="Times New Roman" w:eastAsia="標楷體" w:hAnsi="標楷體" w:hint="eastAsia"/>
          <w:b/>
          <w:kern w:val="0"/>
          <w:sz w:val="36"/>
          <w:szCs w:val="36"/>
        </w:rPr>
        <w:t>修正草案總說明</w:t>
      </w:r>
    </w:p>
    <w:bookmarkEnd w:id="0"/>
    <w:p w:rsidR="00BA49FA" w:rsidRPr="00A879C6" w:rsidRDefault="00F4250E" w:rsidP="00296516">
      <w:pPr>
        <w:spacing w:line="480" w:lineRule="exact"/>
        <w:ind w:firstLineChars="618" w:firstLine="2227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1F0955">
        <w:rPr>
          <w:rFonts w:ascii="Times New Roman" w:eastAsia="標楷體" w:hAnsi="Times New Roman"/>
          <w:b/>
          <w:kern w:val="0"/>
          <w:sz w:val="36"/>
          <w:szCs w:val="36"/>
        </w:rPr>
        <w:t xml:space="preserve">  </w:t>
      </w:r>
    </w:p>
    <w:p w:rsidR="007711CA" w:rsidRPr="001F0955" w:rsidRDefault="00F4250E" w:rsidP="003037B9">
      <w:pPr>
        <w:spacing w:beforeLines="50" w:line="480" w:lineRule="exact"/>
        <w:ind w:rightChars="-142" w:right="-341" w:firstLineChars="200" w:firstLine="680"/>
        <w:rPr>
          <w:rFonts w:ascii="Times New Roman" w:eastAsia="標楷體" w:hAnsi="Times New Roman"/>
          <w:sz w:val="34"/>
          <w:szCs w:val="34"/>
        </w:rPr>
      </w:pPr>
      <w:r w:rsidRPr="001F0955">
        <w:rPr>
          <w:rFonts w:ascii="Times New Roman" w:eastAsia="標楷體" w:hAnsi="標楷體" w:hint="eastAsia"/>
          <w:sz w:val="34"/>
          <w:szCs w:val="34"/>
        </w:rPr>
        <w:t>「零售業等網路交易定型化契約應記載及不得記載事項」自</w:t>
      </w:r>
      <w:r w:rsidR="00D52C9F">
        <w:rPr>
          <w:rFonts w:ascii="Times New Roman" w:eastAsia="標楷體" w:hAnsi="Times New Roman" w:hint="eastAsia"/>
          <w:sz w:val="34"/>
          <w:szCs w:val="34"/>
        </w:rPr>
        <w:t>一百</w:t>
      </w:r>
      <w:r w:rsidRPr="001F0955">
        <w:rPr>
          <w:rFonts w:ascii="Times New Roman" w:eastAsia="標楷體" w:hAnsi="標楷體" w:hint="eastAsia"/>
          <w:sz w:val="34"/>
          <w:szCs w:val="34"/>
        </w:rPr>
        <w:t>年</w:t>
      </w:r>
      <w:r w:rsidR="00D52C9F">
        <w:rPr>
          <w:rFonts w:ascii="Times New Roman" w:eastAsia="標楷體" w:hAnsi="Times New Roman" w:hint="eastAsia"/>
          <w:sz w:val="34"/>
          <w:szCs w:val="34"/>
        </w:rPr>
        <w:t>一</w:t>
      </w:r>
      <w:r w:rsidRPr="001F0955">
        <w:rPr>
          <w:rFonts w:ascii="Times New Roman" w:eastAsia="標楷體" w:hAnsi="標楷體" w:hint="eastAsia"/>
          <w:sz w:val="34"/>
          <w:szCs w:val="34"/>
        </w:rPr>
        <w:t>月</w:t>
      </w:r>
      <w:r w:rsidR="00D52C9F">
        <w:rPr>
          <w:rFonts w:ascii="Times New Roman" w:eastAsia="標楷體" w:hAnsi="Times New Roman" w:hint="eastAsia"/>
          <w:sz w:val="34"/>
          <w:szCs w:val="34"/>
        </w:rPr>
        <w:t>一</w:t>
      </w:r>
      <w:r w:rsidRPr="001F0955">
        <w:rPr>
          <w:rFonts w:ascii="Times New Roman" w:eastAsia="標楷體" w:hAnsi="標楷體" w:hint="eastAsia"/>
          <w:sz w:val="34"/>
          <w:szCs w:val="34"/>
        </w:rPr>
        <w:t>日生效施行以來，迄今</w:t>
      </w:r>
      <w:r w:rsidR="007D08A9">
        <w:rPr>
          <w:rFonts w:ascii="Times New Roman" w:eastAsia="標楷體" w:hAnsi="標楷體" w:hint="eastAsia"/>
          <w:sz w:val="34"/>
          <w:szCs w:val="34"/>
        </w:rPr>
        <w:t>已逾</w:t>
      </w:r>
      <w:r w:rsidR="00D52C9F">
        <w:rPr>
          <w:rFonts w:ascii="Times New Roman" w:eastAsia="標楷體" w:hAnsi="標楷體" w:hint="eastAsia"/>
          <w:sz w:val="34"/>
          <w:szCs w:val="34"/>
        </w:rPr>
        <w:t>四</w:t>
      </w:r>
      <w:r w:rsidRPr="001F0955">
        <w:rPr>
          <w:rFonts w:ascii="Times New Roman" w:eastAsia="標楷體" w:hAnsi="標楷體" w:hint="eastAsia"/>
          <w:sz w:val="34"/>
          <w:szCs w:val="34"/>
        </w:rPr>
        <w:t>年，惟實務上針對第五點（確認機制），除第一項規定因實務操作方式未</w:t>
      </w:r>
      <w:proofErr w:type="gramStart"/>
      <w:r w:rsidRPr="001F0955">
        <w:rPr>
          <w:rFonts w:ascii="Times New Roman" w:eastAsia="標楷體" w:hAnsi="標楷體" w:hint="eastAsia"/>
          <w:sz w:val="34"/>
          <w:szCs w:val="34"/>
        </w:rPr>
        <w:t>臻</w:t>
      </w:r>
      <w:proofErr w:type="gramEnd"/>
      <w:r w:rsidRPr="001F0955">
        <w:rPr>
          <w:rFonts w:ascii="Times New Roman" w:eastAsia="標楷體" w:hAnsi="標楷體" w:hint="eastAsia"/>
          <w:sz w:val="34"/>
          <w:szCs w:val="34"/>
        </w:rPr>
        <w:t>明確而產生消費爭議外，另又因科技化發展改變消費環境，第二項但書規定於信用卡付款時，亦出現消費者下單與</w:t>
      </w:r>
      <w:proofErr w:type="gramStart"/>
      <w:r w:rsidRPr="001F0955">
        <w:rPr>
          <w:rFonts w:ascii="Times New Roman" w:eastAsia="標楷體" w:hAnsi="標楷體" w:hint="eastAsia"/>
          <w:sz w:val="34"/>
          <w:szCs w:val="34"/>
        </w:rPr>
        <w:t>實際扣</w:t>
      </w:r>
      <w:proofErr w:type="gramEnd"/>
      <w:r w:rsidRPr="001F0955">
        <w:rPr>
          <w:rFonts w:ascii="Times New Roman" w:eastAsia="標楷體" w:hAnsi="標楷體" w:hint="eastAsia"/>
          <w:sz w:val="34"/>
          <w:szCs w:val="34"/>
        </w:rPr>
        <w:t>款時間差，造成「已付款」時點之認定爭議，</w:t>
      </w:r>
      <w:proofErr w:type="gramStart"/>
      <w:r w:rsidRPr="001F0955">
        <w:rPr>
          <w:rFonts w:ascii="Times New Roman" w:eastAsia="標楷體" w:hAnsi="標楷體" w:hint="eastAsia"/>
          <w:sz w:val="34"/>
          <w:szCs w:val="34"/>
        </w:rPr>
        <w:t>爰</w:t>
      </w:r>
      <w:proofErr w:type="gramEnd"/>
      <w:r w:rsidRPr="001F0955">
        <w:rPr>
          <w:rFonts w:ascii="Times New Roman" w:eastAsia="標楷體" w:hAnsi="標楷體" w:hint="eastAsia"/>
          <w:sz w:val="34"/>
          <w:szCs w:val="34"/>
        </w:rPr>
        <w:t>擬具「零售業等網路交易定型化契約應記載及不得記載事項修正草案」。主要修正說明：</w:t>
      </w:r>
    </w:p>
    <w:p w:rsidR="00C009DD" w:rsidRDefault="001361F7" w:rsidP="003037B9">
      <w:pPr>
        <w:spacing w:beforeLines="50" w:line="480" w:lineRule="exact"/>
        <w:ind w:leftChars="-1" w:left="678" w:rightChars="-142" w:right="-341" w:hangingChars="200" w:hanging="680"/>
        <w:rPr>
          <w:rFonts w:ascii="Times New Roman" w:eastAsia="標楷體" w:hAnsi="標楷體"/>
          <w:sz w:val="34"/>
          <w:szCs w:val="34"/>
        </w:rPr>
      </w:pPr>
      <w:r>
        <w:rPr>
          <w:rFonts w:ascii="Times New Roman" w:eastAsia="標楷體" w:hAnsi="標楷體" w:hint="eastAsia"/>
          <w:sz w:val="34"/>
          <w:szCs w:val="34"/>
        </w:rPr>
        <w:t>一、第一項</w:t>
      </w:r>
      <w:r w:rsidR="00296516">
        <w:rPr>
          <w:rFonts w:eastAsia="標楷體" w:hAnsi="標楷體" w:hint="eastAsia"/>
          <w:sz w:val="34"/>
          <w:szCs w:val="34"/>
        </w:rPr>
        <w:t>明定</w:t>
      </w:r>
      <w:r>
        <w:rPr>
          <w:rFonts w:ascii="Times New Roman" w:eastAsia="標楷體" w:hAnsi="標楷體" w:hint="eastAsia"/>
          <w:sz w:val="34"/>
          <w:szCs w:val="34"/>
        </w:rPr>
        <w:t>「</w:t>
      </w:r>
      <w:r w:rsidRPr="001361F7">
        <w:rPr>
          <w:rFonts w:ascii="Times New Roman" w:eastAsia="標楷體" w:hAnsi="標楷體" w:hint="eastAsia"/>
          <w:sz w:val="34"/>
          <w:szCs w:val="34"/>
        </w:rPr>
        <w:t>契約履行及確認機制</w:t>
      </w:r>
      <w:r>
        <w:rPr>
          <w:rFonts w:ascii="Times New Roman" w:eastAsia="標楷體" w:hAnsi="標楷體" w:hint="eastAsia"/>
          <w:sz w:val="34"/>
          <w:szCs w:val="34"/>
        </w:rPr>
        <w:t>」，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為降低履約爭議之發生，並保障消費者權益，</w:t>
      </w:r>
      <w:proofErr w:type="gramStart"/>
      <w:r w:rsidR="00296516" w:rsidRPr="00D52C9F">
        <w:rPr>
          <w:rFonts w:ascii="Times New Roman" w:eastAsia="標楷體" w:hAnsi="標楷體" w:hint="eastAsia"/>
          <w:sz w:val="32"/>
          <w:szCs w:val="32"/>
        </w:rPr>
        <w:t>爰</w:t>
      </w:r>
      <w:proofErr w:type="gramEnd"/>
      <w:r w:rsidR="00296516" w:rsidRPr="00D52C9F">
        <w:rPr>
          <w:rFonts w:ascii="Times New Roman" w:eastAsia="標楷體" w:hAnsi="標楷體" w:hint="eastAsia"/>
          <w:sz w:val="32"/>
          <w:szCs w:val="32"/>
        </w:rPr>
        <w:t>參考歐盟消費者權利保護指令第</w:t>
      </w:r>
      <w:r w:rsidR="00296516">
        <w:rPr>
          <w:rFonts w:ascii="Times New Roman" w:eastAsia="標楷體" w:hAnsi="Times New Roman" w:hint="eastAsia"/>
          <w:sz w:val="32"/>
          <w:szCs w:val="32"/>
        </w:rPr>
        <w:t>八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條第</w:t>
      </w:r>
      <w:r w:rsidR="00296516">
        <w:rPr>
          <w:rFonts w:ascii="Times New Roman" w:eastAsia="標楷體" w:hAnsi="Times New Roman" w:hint="eastAsia"/>
          <w:sz w:val="32"/>
          <w:szCs w:val="32"/>
        </w:rPr>
        <w:t>二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項、英國</w:t>
      </w:r>
      <w:r w:rsidR="00296516">
        <w:rPr>
          <w:rFonts w:ascii="Times New Roman" w:eastAsia="標楷體" w:hAnsi="Times New Roman" w:hint="eastAsia"/>
          <w:sz w:val="32"/>
          <w:szCs w:val="32"/>
        </w:rPr>
        <w:t>二○一三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年消費契約法第</w:t>
      </w:r>
      <w:r w:rsidR="00296516">
        <w:rPr>
          <w:rFonts w:ascii="Times New Roman" w:eastAsia="標楷體" w:hAnsi="Times New Roman" w:hint="eastAsia"/>
          <w:sz w:val="32"/>
          <w:szCs w:val="32"/>
        </w:rPr>
        <w:t>十六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條、德國民法第</w:t>
      </w:r>
      <w:r w:rsidR="00296516">
        <w:rPr>
          <w:rFonts w:ascii="Times New Roman" w:eastAsia="標楷體" w:hAnsi="Times New Roman" w:hint="eastAsia"/>
          <w:sz w:val="32"/>
          <w:szCs w:val="32"/>
        </w:rPr>
        <w:t>三百十二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條等內容，於本點</w:t>
      </w:r>
      <w:r w:rsidR="00296516">
        <w:rPr>
          <w:rFonts w:ascii="Times New Roman" w:eastAsia="標楷體" w:hAnsi="標楷體" w:hint="eastAsia"/>
          <w:sz w:val="32"/>
          <w:szCs w:val="32"/>
        </w:rPr>
        <w:t>前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段規定企業經營者就消費者訂購流程，應提供</w:t>
      </w:r>
      <w:r w:rsidR="00296516" w:rsidRPr="00E30166">
        <w:rPr>
          <w:rFonts w:ascii="Times New Roman" w:eastAsia="標楷體" w:hAnsi="標楷體" w:hint="eastAsia"/>
          <w:sz w:val="32"/>
          <w:szCs w:val="32"/>
        </w:rPr>
        <w:t>商品之種類、數量及價格</w:t>
      </w:r>
      <w:r w:rsidR="00296516">
        <w:rPr>
          <w:rFonts w:ascii="Times New Roman" w:eastAsia="標楷體" w:hAnsi="標楷體" w:hint="eastAsia"/>
          <w:sz w:val="32"/>
          <w:szCs w:val="32"/>
        </w:rPr>
        <w:t>等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之確認機制。</w:t>
      </w:r>
      <w:r w:rsidR="00296516">
        <w:rPr>
          <w:rFonts w:ascii="Times New Roman" w:eastAsia="標楷體" w:hAnsi="標楷體" w:hint="eastAsia"/>
          <w:sz w:val="32"/>
          <w:szCs w:val="32"/>
        </w:rPr>
        <w:t>又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企業經營者就其與消費者所訂立之契約，按民法之規定本應依契約內容履行</w:t>
      </w:r>
      <w:r w:rsidR="00296516">
        <w:rPr>
          <w:rFonts w:ascii="Times New Roman" w:eastAsia="標楷體" w:hAnsi="標楷體" w:hint="eastAsia"/>
          <w:sz w:val="32"/>
          <w:szCs w:val="32"/>
        </w:rPr>
        <w:t>，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為使消費者瞭解此一原則，</w:t>
      </w:r>
      <w:proofErr w:type="gramStart"/>
      <w:r w:rsidR="00296516" w:rsidRPr="00D52C9F">
        <w:rPr>
          <w:rFonts w:ascii="Times New Roman" w:eastAsia="標楷體" w:hAnsi="標楷體" w:hint="eastAsia"/>
          <w:sz w:val="32"/>
          <w:szCs w:val="32"/>
        </w:rPr>
        <w:t>特</w:t>
      </w:r>
      <w:proofErr w:type="gramEnd"/>
      <w:r w:rsidR="00296516" w:rsidRPr="00D52C9F">
        <w:rPr>
          <w:rFonts w:ascii="Times New Roman" w:eastAsia="標楷體" w:hAnsi="標楷體" w:hint="eastAsia"/>
          <w:sz w:val="32"/>
          <w:szCs w:val="32"/>
        </w:rPr>
        <w:t>於本點</w:t>
      </w:r>
      <w:r w:rsidR="00296516">
        <w:rPr>
          <w:rFonts w:ascii="Times New Roman" w:eastAsia="標楷體" w:hAnsi="標楷體" w:hint="eastAsia"/>
          <w:sz w:val="32"/>
          <w:szCs w:val="32"/>
        </w:rPr>
        <w:t>後</w:t>
      </w:r>
      <w:r w:rsidR="00296516" w:rsidRPr="00D52C9F">
        <w:rPr>
          <w:rFonts w:ascii="Times New Roman" w:eastAsia="標楷體" w:hAnsi="標楷體" w:hint="eastAsia"/>
          <w:sz w:val="32"/>
          <w:szCs w:val="32"/>
        </w:rPr>
        <w:t>段予以宣示。</w:t>
      </w:r>
    </w:p>
    <w:p w:rsidR="00C009DD" w:rsidRDefault="00F4250E" w:rsidP="003037B9">
      <w:pPr>
        <w:spacing w:beforeLines="50" w:line="480" w:lineRule="exact"/>
        <w:ind w:leftChars="-8" w:left="-19" w:rightChars="-142" w:right="-341" w:firstLineChars="5" w:firstLine="17"/>
        <w:rPr>
          <w:rFonts w:ascii="Times New Roman" w:eastAsia="標楷體" w:hAnsi="Times New Roman"/>
          <w:sz w:val="34"/>
          <w:szCs w:val="34"/>
        </w:rPr>
      </w:pPr>
      <w:r w:rsidRPr="001361F7">
        <w:rPr>
          <w:rFonts w:ascii="Times New Roman" w:eastAsia="標楷體" w:hAnsi="標楷體" w:hint="eastAsia"/>
          <w:sz w:val="34"/>
          <w:szCs w:val="34"/>
        </w:rPr>
        <w:t>二、</w:t>
      </w:r>
      <w:bookmarkStart w:id="1" w:name="_GoBack"/>
      <w:bookmarkEnd w:id="1"/>
      <w:r w:rsidRPr="001361F7">
        <w:rPr>
          <w:rFonts w:ascii="Times New Roman" w:eastAsia="標楷體" w:hAnsi="標楷體" w:hint="eastAsia"/>
          <w:sz w:val="34"/>
          <w:szCs w:val="34"/>
        </w:rPr>
        <w:t>第二項</w:t>
      </w:r>
      <w:r w:rsidR="001361F7" w:rsidRPr="001361F7">
        <w:rPr>
          <w:rFonts w:ascii="Times New Roman" w:eastAsia="標楷體" w:hAnsi="標楷體" w:hint="eastAsia"/>
          <w:sz w:val="34"/>
          <w:szCs w:val="34"/>
        </w:rPr>
        <w:t>刪除。</w:t>
      </w:r>
    </w:p>
    <w:p w:rsidR="00F21F99" w:rsidRPr="001F0955" w:rsidRDefault="00F21F99" w:rsidP="00956611">
      <w:pPr>
        <w:spacing w:line="480" w:lineRule="exact"/>
        <w:ind w:leftChars="-118" w:left="-2" w:rightChars="-142" w:right="-341" w:hangingChars="78" w:hanging="281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BA49FA" w:rsidRPr="001F0955" w:rsidRDefault="00BA49FA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</w:p>
    <w:p w:rsidR="00296516" w:rsidRDefault="00296516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1F0955">
        <w:rPr>
          <w:rFonts w:ascii="Times New Roman" w:eastAsia="標楷體" w:hAnsi="標楷體" w:hint="eastAsia"/>
          <w:b/>
          <w:kern w:val="0"/>
          <w:sz w:val="36"/>
          <w:szCs w:val="36"/>
        </w:rPr>
        <w:lastRenderedPageBreak/>
        <w:t>「零售業等網路交易定型化契約應記載事項」</w:t>
      </w:r>
      <w:r>
        <w:rPr>
          <w:rFonts w:ascii="Times New Roman" w:eastAsia="標楷體" w:hAnsi="Times New Roman" w:hint="eastAsia"/>
          <w:b/>
          <w:kern w:val="0"/>
          <w:sz w:val="36"/>
          <w:szCs w:val="36"/>
        </w:rPr>
        <w:t>第五點</w:t>
      </w:r>
    </w:p>
    <w:p w:rsidR="00BA49FA" w:rsidRPr="001F0955" w:rsidRDefault="00F4250E" w:rsidP="00BA49FA">
      <w:pPr>
        <w:spacing w:line="480" w:lineRule="exact"/>
        <w:ind w:leftChars="-118" w:left="-2" w:rightChars="-142" w:right="-341" w:hangingChars="78" w:hanging="281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r w:rsidRPr="001F0955">
        <w:rPr>
          <w:rFonts w:ascii="Times New Roman" w:eastAsia="標楷體" w:hAnsi="標楷體" w:hint="eastAsia"/>
          <w:b/>
          <w:kern w:val="0"/>
          <w:sz w:val="36"/>
          <w:szCs w:val="36"/>
        </w:rPr>
        <w:t>修正草案條文對照表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268"/>
        <w:gridCol w:w="5245"/>
      </w:tblGrid>
      <w:tr w:rsidR="00D76AD3" w:rsidRPr="000A1A3D" w:rsidTr="00495DC1">
        <w:trPr>
          <w:trHeight w:val="236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FA" w:rsidRPr="000A1A3D" w:rsidRDefault="00F4250E" w:rsidP="00BA49FA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A1A3D">
              <w:rPr>
                <w:rFonts w:ascii="Times New Roman" w:eastAsia="標楷體" w:hAnsi="標楷體" w:hint="eastAsia"/>
                <w:sz w:val="32"/>
                <w:szCs w:val="32"/>
              </w:rPr>
              <w:t>修正</w:t>
            </w:r>
            <w:r w:rsidR="00BA49FA" w:rsidRPr="000A1A3D">
              <w:rPr>
                <w:rFonts w:ascii="Times New Roman" w:eastAsia="標楷體" w:hAnsi="標楷體"/>
                <w:sz w:val="32"/>
                <w:szCs w:val="32"/>
              </w:rPr>
              <w:t>條文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FA" w:rsidRPr="000A1A3D" w:rsidRDefault="00F4250E" w:rsidP="00BA49FA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A1A3D">
              <w:rPr>
                <w:rFonts w:ascii="Times New Roman" w:eastAsia="標楷體" w:hAnsi="標楷體" w:hint="eastAsia"/>
                <w:sz w:val="32"/>
                <w:szCs w:val="32"/>
              </w:rPr>
              <w:t>現行條文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FA" w:rsidRPr="000A1A3D" w:rsidRDefault="00F4250E" w:rsidP="00BA49FA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A1A3D">
              <w:rPr>
                <w:rFonts w:ascii="Times New Roman" w:eastAsia="標楷體" w:hAnsi="標楷體" w:hint="eastAsia"/>
                <w:sz w:val="32"/>
                <w:szCs w:val="32"/>
              </w:rPr>
              <w:t>說明</w:t>
            </w:r>
          </w:p>
        </w:tc>
      </w:tr>
    </w:tbl>
    <w:tbl>
      <w:tblPr>
        <w:tblStyle w:val="a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268"/>
        <w:gridCol w:w="5245"/>
      </w:tblGrid>
      <w:tr w:rsidR="00DB1827" w:rsidRPr="000A1A3D" w:rsidTr="00495DC1">
        <w:trPr>
          <w:trHeight w:val="274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FA" w:rsidRPr="000A1A3D" w:rsidRDefault="00F4250E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0A1A3D">
              <w:rPr>
                <w:rFonts w:ascii="Times New Roman" w:eastAsia="標楷體" w:hAnsi="標楷體" w:hint="eastAsia"/>
                <w:sz w:val="32"/>
                <w:szCs w:val="32"/>
              </w:rPr>
              <w:t>五、</w:t>
            </w:r>
            <w:r w:rsidR="00D52C9F" w:rsidRPr="000A1A3D">
              <w:rPr>
                <w:rFonts w:ascii="Times New Roman" w:eastAsia="標楷體" w:hAnsi="標楷體" w:hint="eastAsia"/>
                <w:bCs/>
                <w:sz w:val="32"/>
                <w:szCs w:val="32"/>
              </w:rPr>
              <w:t>確認機制</w:t>
            </w:r>
            <w:r w:rsidR="00D52C9F" w:rsidRPr="00DB1827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及</w:t>
            </w:r>
            <w:r w:rsidR="004721D8" w:rsidRPr="00DB1827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契約履行</w:t>
            </w:r>
          </w:p>
          <w:p w:rsidR="00BA49FA" w:rsidRPr="00D52C9F" w:rsidRDefault="00F4250E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0A1A3D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</w:rPr>
              <w:t>企業經營者</w:t>
            </w:r>
            <w:r w:rsidR="00D52C9F" w:rsidRPr="00296516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應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於消費者訂立契約前，提供商品之種類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</w:rPr>
              <w:t>、數量、價格及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其他重要事項</w:t>
            </w:r>
            <w:r w:rsidR="00D52C9F" w:rsidRPr="00296516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之確認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</w:rPr>
              <w:t>機制，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並應於契約成立後，確實履行契約</w:t>
            </w:r>
            <w:r w:rsidR="00D52C9F" w:rsidRPr="00D52C9F">
              <w:rPr>
                <w:rFonts w:ascii="Times New Roman" w:eastAsia="標楷體" w:hAnsi="標楷體" w:hint="eastAsia"/>
                <w:sz w:val="32"/>
                <w:szCs w:val="32"/>
              </w:rPr>
              <w:t>。</w:t>
            </w:r>
          </w:p>
          <w:p w:rsidR="00BA49FA" w:rsidRPr="000A1A3D" w:rsidRDefault="00BA49FA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FA" w:rsidRPr="000A1A3D" w:rsidRDefault="00F4250E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0A1A3D">
              <w:rPr>
                <w:rFonts w:ascii="Times New Roman" w:eastAsia="標楷體" w:hAnsi="標楷體" w:hint="eastAsia"/>
                <w:sz w:val="32"/>
                <w:szCs w:val="32"/>
              </w:rPr>
              <w:t>五、</w:t>
            </w:r>
            <w:r w:rsidRPr="000A1A3D">
              <w:rPr>
                <w:rFonts w:ascii="Times New Roman" w:eastAsia="標楷體" w:hAnsi="標楷體" w:hint="eastAsia"/>
                <w:bCs/>
                <w:sz w:val="32"/>
                <w:szCs w:val="32"/>
              </w:rPr>
              <w:t>確認機制</w:t>
            </w:r>
          </w:p>
          <w:p w:rsidR="00BA49FA" w:rsidRPr="00EF6159" w:rsidRDefault="00F4250E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0A1A3D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="00BA49FA" w:rsidRPr="007D08A9">
              <w:rPr>
                <w:rFonts w:ascii="Times New Roman" w:eastAsia="標楷體" w:hAnsi="標楷體"/>
                <w:sz w:val="32"/>
                <w:szCs w:val="32"/>
              </w:rPr>
              <w:t>消費者</w:t>
            </w:r>
            <w:r w:rsidR="00BA49FA" w:rsidRPr="00EF6159">
              <w:rPr>
                <w:rFonts w:ascii="Times New Roman" w:eastAsia="標楷體" w:hAnsi="標楷體"/>
                <w:sz w:val="32"/>
                <w:szCs w:val="32"/>
                <w:u w:val="single"/>
              </w:rPr>
              <w:t>依據</w:t>
            </w:r>
            <w:r w:rsidR="00BA49FA" w:rsidRPr="007D08A9">
              <w:rPr>
                <w:rFonts w:ascii="Times New Roman" w:eastAsia="標楷體" w:hAnsi="標楷體"/>
                <w:sz w:val="32"/>
                <w:szCs w:val="32"/>
              </w:rPr>
              <w:t>企業經營者</w:t>
            </w:r>
            <w:r w:rsidR="00BA49FA" w:rsidRPr="00EF6159">
              <w:rPr>
                <w:rFonts w:ascii="Times New Roman" w:eastAsia="標楷體" w:hAnsi="標楷體"/>
                <w:sz w:val="32"/>
                <w:szCs w:val="32"/>
                <w:u w:val="single"/>
              </w:rPr>
              <w:t>提供之</w:t>
            </w:r>
            <w:r w:rsidR="00BA49FA" w:rsidRPr="007D08A9">
              <w:rPr>
                <w:rFonts w:ascii="Times New Roman" w:eastAsia="標楷體" w:hAnsi="標楷體"/>
                <w:sz w:val="32"/>
                <w:szCs w:val="32"/>
              </w:rPr>
              <w:t>確認商品數量及價格機制</w:t>
            </w:r>
            <w:r w:rsidR="00BA49FA" w:rsidRPr="00EF6159">
              <w:rPr>
                <w:rFonts w:ascii="Times New Roman" w:eastAsia="標楷體" w:hAnsi="標楷體"/>
                <w:sz w:val="32"/>
                <w:szCs w:val="32"/>
                <w:u w:val="single"/>
              </w:rPr>
              <w:t>進行下單</w:t>
            </w:r>
            <w:r w:rsidR="00BA49FA" w:rsidRPr="007D08A9">
              <w:rPr>
                <w:rFonts w:ascii="Times New Roman" w:eastAsia="標楷體" w:hAnsi="標楷體"/>
                <w:sz w:val="32"/>
                <w:szCs w:val="32"/>
              </w:rPr>
              <w:t>。</w:t>
            </w:r>
          </w:p>
          <w:p w:rsidR="00BA49FA" w:rsidRPr="00EF6159" w:rsidRDefault="00F4250E" w:rsidP="00E30166">
            <w:pPr>
              <w:spacing w:line="34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0A1A3D"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 w:rsidR="00BA49FA" w:rsidRPr="00EF6159">
              <w:rPr>
                <w:rFonts w:ascii="Times New Roman" w:eastAsia="標楷體" w:hAnsi="標楷體"/>
                <w:sz w:val="32"/>
                <w:szCs w:val="32"/>
                <w:u w:val="single"/>
              </w:rPr>
              <w:t>企業經營者對下單內容，除於下單後二工作日</w:t>
            </w:r>
            <w:r w:rsidRPr="00EF6159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內</w:t>
            </w:r>
            <w:r w:rsidR="00BA49FA" w:rsidRPr="00EF6159">
              <w:rPr>
                <w:rFonts w:ascii="Times New Roman" w:eastAsia="標楷體" w:hAnsi="標楷體"/>
                <w:sz w:val="32"/>
                <w:szCs w:val="32"/>
                <w:u w:val="single"/>
              </w:rPr>
              <w:t>附正當理由為拒絕外，為接受下單。但消費者已付款者，視為契約成立。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166" w:rsidRPr="00E30166" w:rsidRDefault="00E30166" w:rsidP="00E30166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為降低履約爭議之發生，並保障消費者權益，</w:t>
            </w:r>
            <w:proofErr w:type="gramStart"/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爰</w:t>
            </w:r>
            <w:proofErr w:type="gramEnd"/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參考歐盟消費者權利保護指令第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八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條第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二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項、英國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二○一三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年消費契約法第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十六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條、德國民法第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三百十二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條等內容，於本點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前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段規定企業經營者就消費者訂購流程，應提供</w:t>
            </w:r>
            <w:r w:rsidRPr="00E30166">
              <w:rPr>
                <w:rFonts w:ascii="Times New Roman" w:eastAsia="標楷體" w:hAnsi="標楷體" w:hint="eastAsia"/>
                <w:sz w:val="32"/>
                <w:szCs w:val="32"/>
              </w:rPr>
              <w:t>商品之種類、數量及價格</w:t>
            </w:r>
            <w:r w:rsidR="00296516">
              <w:rPr>
                <w:rFonts w:ascii="Times New Roman" w:eastAsia="標楷體" w:hAnsi="標楷體" w:hint="eastAsia"/>
                <w:sz w:val="32"/>
                <w:szCs w:val="32"/>
              </w:rPr>
              <w:t>等</w:t>
            </w: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之確認機制。</w:t>
            </w:r>
          </w:p>
          <w:p w:rsidR="00E30166" w:rsidRPr="00E30166" w:rsidRDefault="00E30166" w:rsidP="00E30166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又考量現行網路購物實務運作推陳出新，企業經營者有</w:t>
            </w:r>
            <w:proofErr w:type="gramStart"/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主打短時間</w:t>
            </w:r>
            <w:proofErr w:type="gramEnd"/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到貨，亦有提供預購或訂購等各類不同服務型態，為周全保護消費者與兼顧企業經營者營運策略，企業經營者就消費者所為之訂購，其確認機制除應遵循本事項要求之外，亦得依消費型態或經營上之需求，納入其他網路交易消費者保護之必要資訊，諸如告知嗣後查詢服務方式，或使消費者知悉預定出貨期程等相關重要事項。</w:t>
            </w:r>
          </w:p>
          <w:p w:rsidR="00C4711E" w:rsidRPr="00C4711E" w:rsidRDefault="004157BD" w:rsidP="00E30166">
            <w:pPr>
              <w:numPr>
                <w:ilvl w:val="0"/>
                <w:numId w:val="1"/>
              </w:numPr>
              <w:spacing w:line="340" w:lineRule="exact"/>
              <w:rPr>
                <w:rFonts w:ascii="Times New Roman" w:eastAsia="標楷體" w:hAnsi="標楷體"/>
                <w:sz w:val="32"/>
                <w:szCs w:val="32"/>
                <w:u w:val="single"/>
              </w:rPr>
            </w:pPr>
            <w:r w:rsidRPr="00D52C9F">
              <w:rPr>
                <w:rFonts w:ascii="Times New Roman" w:eastAsia="標楷體" w:hAnsi="標楷體" w:hint="eastAsia"/>
                <w:sz w:val="32"/>
                <w:szCs w:val="32"/>
              </w:rPr>
              <w:t>企業經營者就其與消費者所訂立之契約</w:t>
            </w:r>
            <w:r w:rsidR="00A94C84" w:rsidRPr="00D52C9F">
              <w:rPr>
                <w:rFonts w:ascii="Times New Roman" w:eastAsia="標楷體" w:hAnsi="標楷體" w:hint="eastAsia"/>
                <w:sz w:val="32"/>
                <w:szCs w:val="32"/>
              </w:rPr>
              <w:t>，</w:t>
            </w:r>
            <w:r w:rsidR="00E65F00" w:rsidRPr="00D52C9F">
              <w:rPr>
                <w:rFonts w:ascii="Times New Roman" w:eastAsia="標楷體" w:hAnsi="標楷體" w:hint="eastAsia"/>
                <w:sz w:val="32"/>
                <w:szCs w:val="32"/>
              </w:rPr>
              <w:t>按民法之規定本應依契約內容履行。為使</w:t>
            </w:r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消費者瞭解此一原則，</w:t>
            </w:r>
            <w:proofErr w:type="gramStart"/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特</w:t>
            </w:r>
            <w:proofErr w:type="gramEnd"/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於本</w:t>
            </w:r>
            <w:r w:rsidR="005517D1" w:rsidRPr="00D52C9F">
              <w:rPr>
                <w:rFonts w:ascii="Times New Roman" w:eastAsia="標楷體" w:hAnsi="標楷體" w:hint="eastAsia"/>
                <w:sz w:val="32"/>
                <w:szCs w:val="32"/>
              </w:rPr>
              <w:t>點</w:t>
            </w:r>
            <w:r w:rsidR="00E30166">
              <w:rPr>
                <w:rFonts w:ascii="Times New Roman" w:eastAsia="標楷體" w:hAnsi="標楷體" w:hint="eastAsia"/>
                <w:sz w:val="32"/>
                <w:szCs w:val="32"/>
              </w:rPr>
              <w:t>後</w:t>
            </w:r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段予以宣示。至於契約之成立及履行之各項法定要件</w:t>
            </w:r>
            <w:r w:rsidR="007D08A9" w:rsidRPr="00D52C9F">
              <w:rPr>
                <w:rFonts w:ascii="Times New Roman" w:eastAsia="標楷體" w:hAnsi="標楷體" w:hint="eastAsia"/>
                <w:sz w:val="32"/>
                <w:szCs w:val="32"/>
              </w:rPr>
              <w:t>與</w:t>
            </w:r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效力，以及履約之消費者保護事項，皆已於民法及消費者保護</w:t>
            </w:r>
            <w:r w:rsidR="000628D8" w:rsidRPr="00D52C9F">
              <w:rPr>
                <w:rFonts w:ascii="Times New Roman" w:eastAsia="標楷體" w:hAnsi="標楷體" w:hint="eastAsia"/>
                <w:sz w:val="32"/>
                <w:szCs w:val="32"/>
              </w:rPr>
              <w:t>法</w:t>
            </w:r>
            <w:r w:rsidR="00EB704A" w:rsidRPr="00D52C9F">
              <w:rPr>
                <w:rFonts w:ascii="Times New Roman" w:eastAsia="標楷體" w:hAnsi="標楷體" w:hint="eastAsia"/>
                <w:sz w:val="32"/>
                <w:szCs w:val="32"/>
              </w:rPr>
              <w:t>規定，</w:t>
            </w:r>
            <w:r w:rsidR="009831DF" w:rsidRPr="00D52C9F">
              <w:rPr>
                <w:rFonts w:ascii="Times New Roman" w:eastAsia="標楷體" w:hAnsi="標楷體" w:hint="eastAsia"/>
                <w:sz w:val="32"/>
                <w:szCs w:val="32"/>
              </w:rPr>
              <w:t>應回歸適用之，考量本應記載事項之性質，於此</w:t>
            </w:r>
            <w:proofErr w:type="gramStart"/>
            <w:r w:rsidR="009831DF" w:rsidRPr="00D52C9F">
              <w:rPr>
                <w:rFonts w:ascii="Times New Roman" w:eastAsia="標楷體" w:hAnsi="標楷體" w:hint="eastAsia"/>
                <w:sz w:val="32"/>
                <w:szCs w:val="32"/>
              </w:rPr>
              <w:t>不</w:t>
            </w:r>
            <w:proofErr w:type="gramEnd"/>
            <w:r w:rsidR="009831DF" w:rsidRPr="00D52C9F">
              <w:rPr>
                <w:rFonts w:ascii="Times New Roman" w:eastAsia="標楷體" w:hAnsi="標楷體" w:hint="eastAsia"/>
                <w:sz w:val="32"/>
                <w:szCs w:val="32"/>
              </w:rPr>
              <w:t>另行規定</w:t>
            </w:r>
            <w:r w:rsidR="002C51E6" w:rsidRPr="00D52C9F">
              <w:rPr>
                <w:rFonts w:ascii="Times New Roman" w:eastAsia="標楷體" w:hAnsi="標楷體"/>
                <w:sz w:val="32"/>
                <w:szCs w:val="32"/>
              </w:rPr>
              <w:t>。</w:t>
            </w:r>
          </w:p>
        </w:tc>
      </w:tr>
    </w:tbl>
    <w:p w:rsidR="004470CD" w:rsidRPr="001F0955" w:rsidRDefault="004470CD" w:rsidP="005B0FC4">
      <w:pPr>
        <w:widowControl/>
        <w:spacing w:line="240" w:lineRule="atLeast"/>
        <w:jc w:val="both"/>
        <w:rPr>
          <w:rFonts w:ascii="Times New Roman" w:eastAsia="標楷體" w:hAnsi="Times New Roman"/>
        </w:rPr>
      </w:pPr>
    </w:p>
    <w:sectPr w:rsidR="004470CD" w:rsidRPr="001F0955" w:rsidSect="00463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84" w:rsidRDefault="00486184" w:rsidP="0055776A">
      <w:r>
        <w:separator/>
      </w:r>
    </w:p>
  </w:endnote>
  <w:endnote w:type="continuationSeparator" w:id="0">
    <w:p w:rsidR="00486184" w:rsidRDefault="00486184" w:rsidP="0055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84" w:rsidRDefault="00486184" w:rsidP="0055776A">
      <w:r>
        <w:separator/>
      </w:r>
    </w:p>
  </w:footnote>
  <w:footnote w:type="continuationSeparator" w:id="0">
    <w:p w:rsidR="00486184" w:rsidRDefault="00486184" w:rsidP="0055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A" w:rsidRDefault="005577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3029"/>
    <w:multiLevelType w:val="hybridMultilevel"/>
    <w:tmpl w:val="37A2C2A2"/>
    <w:lvl w:ilvl="0" w:tplc="FE8E3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1050A"/>
    <w:multiLevelType w:val="hybridMultilevel"/>
    <w:tmpl w:val="00FE5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FA"/>
    <w:rsid w:val="0002601A"/>
    <w:rsid w:val="000539E4"/>
    <w:rsid w:val="000606F8"/>
    <w:rsid w:val="000628D8"/>
    <w:rsid w:val="000A1A3D"/>
    <w:rsid w:val="001074BF"/>
    <w:rsid w:val="001270BC"/>
    <w:rsid w:val="00133435"/>
    <w:rsid w:val="001361F7"/>
    <w:rsid w:val="00161F00"/>
    <w:rsid w:val="001761F1"/>
    <w:rsid w:val="0018404D"/>
    <w:rsid w:val="00186A3A"/>
    <w:rsid w:val="00187F3A"/>
    <w:rsid w:val="001F0955"/>
    <w:rsid w:val="00221C47"/>
    <w:rsid w:val="00270076"/>
    <w:rsid w:val="00296516"/>
    <w:rsid w:val="002A44C7"/>
    <w:rsid w:val="002B4DAF"/>
    <w:rsid w:val="002C2936"/>
    <w:rsid w:val="002C51E6"/>
    <w:rsid w:val="002E520F"/>
    <w:rsid w:val="003037B9"/>
    <w:rsid w:val="00360B61"/>
    <w:rsid w:val="00361534"/>
    <w:rsid w:val="00386BCC"/>
    <w:rsid w:val="003B13A8"/>
    <w:rsid w:val="003B5D08"/>
    <w:rsid w:val="003F7781"/>
    <w:rsid w:val="00402520"/>
    <w:rsid w:val="004157BD"/>
    <w:rsid w:val="00416603"/>
    <w:rsid w:val="00423970"/>
    <w:rsid w:val="00436BF2"/>
    <w:rsid w:val="0044488A"/>
    <w:rsid w:val="004470CD"/>
    <w:rsid w:val="0046135C"/>
    <w:rsid w:val="00463EB9"/>
    <w:rsid w:val="004721D8"/>
    <w:rsid w:val="00480722"/>
    <w:rsid w:val="00486184"/>
    <w:rsid w:val="00495DC1"/>
    <w:rsid w:val="004A79AC"/>
    <w:rsid w:val="004C3A7D"/>
    <w:rsid w:val="004E5CB6"/>
    <w:rsid w:val="004F6284"/>
    <w:rsid w:val="005334DA"/>
    <w:rsid w:val="005517D1"/>
    <w:rsid w:val="0055776A"/>
    <w:rsid w:val="005B0FC4"/>
    <w:rsid w:val="005D5A6E"/>
    <w:rsid w:val="005E7387"/>
    <w:rsid w:val="006010F6"/>
    <w:rsid w:val="00611344"/>
    <w:rsid w:val="00642155"/>
    <w:rsid w:val="006566B0"/>
    <w:rsid w:val="00693352"/>
    <w:rsid w:val="006946CD"/>
    <w:rsid w:val="00697431"/>
    <w:rsid w:val="006B14B4"/>
    <w:rsid w:val="006D4CEB"/>
    <w:rsid w:val="006F061F"/>
    <w:rsid w:val="0070472E"/>
    <w:rsid w:val="00711B14"/>
    <w:rsid w:val="0071661D"/>
    <w:rsid w:val="007319D7"/>
    <w:rsid w:val="007711CA"/>
    <w:rsid w:val="007D08A9"/>
    <w:rsid w:val="00812136"/>
    <w:rsid w:val="0081419B"/>
    <w:rsid w:val="00855B08"/>
    <w:rsid w:val="008732A6"/>
    <w:rsid w:val="008D106E"/>
    <w:rsid w:val="00900F7F"/>
    <w:rsid w:val="00956611"/>
    <w:rsid w:val="00963808"/>
    <w:rsid w:val="009732F3"/>
    <w:rsid w:val="00976340"/>
    <w:rsid w:val="009831DF"/>
    <w:rsid w:val="00996D13"/>
    <w:rsid w:val="009D7CF7"/>
    <w:rsid w:val="009E01C3"/>
    <w:rsid w:val="00A879C6"/>
    <w:rsid w:val="00A92EC4"/>
    <w:rsid w:val="00A94C84"/>
    <w:rsid w:val="00AD0E7D"/>
    <w:rsid w:val="00B22A05"/>
    <w:rsid w:val="00B31C89"/>
    <w:rsid w:val="00B47DEF"/>
    <w:rsid w:val="00B52D49"/>
    <w:rsid w:val="00B75423"/>
    <w:rsid w:val="00B966C3"/>
    <w:rsid w:val="00BA49FA"/>
    <w:rsid w:val="00BB23A4"/>
    <w:rsid w:val="00C009DD"/>
    <w:rsid w:val="00C17938"/>
    <w:rsid w:val="00C44689"/>
    <w:rsid w:val="00C4711E"/>
    <w:rsid w:val="00C57D6F"/>
    <w:rsid w:val="00C743CC"/>
    <w:rsid w:val="00CB598E"/>
    <w:rsid w:val="00CD57D3"/>
    <w:rsid w:val="00D13790"/>
    <w:rsid w:val="00D448F2"/>
    <w:rsid w:val="00D52C9F"/>
    <w:rsid w:val="00D57321"/>
    <w:rsid w:val="00D76AD3"/>
    <w:rsid w:val="00DA3DF6"/>
    <w:rsid w:val="00DB1827"/>
    <w:rsid w:val="00DE74DA"/>
    <w:rsid w:val="00E21252"/>
    <w:rsid w:val="00E30166"/>
    <w:rsid w:val="00E61E59"/>
    <w:rsid w:val="00E65F00"/>
    <w:rsid w:val="00EB704A"/>
    <w:rsid w:val="00EF5BC9"/>
    <w:rsid w:val="00EF6159"/>
    <w:rsid w:val="00F07487"/>
    <w:rsid w:val="00F14483"/>
    <w:rsid w:val="00F21F99"/>
    <w:rsid w:val="00F4250E"/>
    <w:rsid w:val="00F5041F"/>
    <w:rsid w:val="00F9321D"/>
    <w:rsid w:val="00FC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Chars="400" w:left="4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A"/>
    <w:pPr>
      <w:widowControl w:val="0"/>
      <w:spacing w:line="240" w:lineRule="auto"/>
      <w:ind w:leftChars="0"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BF"/>
    <w:pPr>
      <w:ind w:leftChars="200" w:left="480"/>
    </w:pPr>
  </w:style>
  <w:style w:type="table" w:styleId="a4">
    <w:name w:val="Table Grid"/>
    <w:basedOn w:val="a1"/>
    <w:uiPriority w:val="59"/>
    <w:rsid w:val="00221C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7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5776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5776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Chars="400" w:left="4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A"/>
    <w:pPr>
      <w:widowControl w:val="0"/>
      <w:spacing w:line="240" w:lineRule="auto"/>
      <w:ind w:leftChars="0"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BF"/>
    <w:pPr>
      <w:ind w:leftChars="200" w:left="480"/>
    </w:pPr>
  </w:style>
  <w:style w:type="table" w:styleId="a4">
    <w:name w:val="Table Grid"/>
    <w:basedOn w:val="a1"/>
    <w:uiPriority w:val="59"/>
    <w:rsid w:val="00221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7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5776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577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01E6-270E-4A1F-97C6-6C2BE545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STLI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chihyingli</dc:creator>
  <cp:lastModifiedBy>user</cp:lastModifiedBy>
  <cp:revision>2</cp:revision>
  <cp:lastPrinted>2015-11-12T03:02:00Z</cp:lastPrinted>
  <dcterms:created xsi:type="dcterms:W3CDTF">2016-04-11T08:07:00Z</dcterms:created>
  <dcterms:modified xsi:type="dcterms:W3CDTF">2016-04-11T08:07:00Z</dcterms:modified>
</cp:coreProperties>
</file>